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160100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21-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160100" w:rsidRPr="00160100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160100" w:rsidRPr="00160100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160100" w:rsidRPr="00160100">
        <w:rPr>
          <w:rStyle w:val="aa"/>
        </w:rPr>
        <w:t xml:space="preserve"> Сектор персонифицированного учета застрахованных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160100">
        <w:rPr>
          <w:u w:val="single"/>
        </w:rPr>
        <w:t xml:space="preserve"> 21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160100" w:rsidRPr="00160100">
        <w:rPr>
          <w:rStyle w:val="aa"/>
        </w:rPr>
        <w:t xml:space="preserve"> Заведующий сектором персонифицированного учета застрахованных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160100" w:rsidRPr="00160100">
        <w:rPr>
          <w:rStyle w:val="aa"/>
        </w:rPr>
        <w:t xml:space="preserve"> 22135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160100" w:rsidRPr="00160100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60100" w:rsidRPr="00160100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160100" w:rsidRPr="008E5CA1" w:rsidTr="00107895">
        <w:tc>
          <w:tcPr>
            <w:tcW w:w="6204" w:type="dxa"/>
            <w:shd w:val="clear" w:color="auto" w:fill="auto"/>
          </w:tcPr>
          <w:p w:rsidR="00160100" w:rsidRPr="008E5CA1" w:rsidRDefault="00160100" w:rsidP="00107895">
            <w:pPr>
              <w:jc w:val="center"/>
            </w:pPr>
            <w:r>
              <w:t>Кравцова Г.В.</w:t>
            </w:r>
          </w:p>
        </w:tc>
        <w:tc>
          <w:tcPr>
            <w:tcW w:w="4216" w:type="dxa"/>
            <w:shd w:val="clear" w:color="auto" w:fill="auto"/>
          </w:tcPr>
          <w:p w:rsidR="00160100" w:rsidRPr="008E5CA1" w:rsidRDefault="00160100" w:rsidP="00107895">
            <w:pPr>
              <w:jc w:val="center"/>
            </w:pPr>
            <w:r>
              <w:t>060-499-770 87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16010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16010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16010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16010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16010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16010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16010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6010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6010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16010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6010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160100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160100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60100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160100" w:rsidRPr="00107895" w:rsidTr="00107895">
        <w:tc>
          <w:tcPr>
            <w:tcW w:w="5211" w:type="dxa"/>
            <w:shd w:val="clear" w:color="auto" w:fill="auto"/>
            <w:vAlign w:val="center"/>
          </w:tcPr>
          <w:p w:rsidR="00160100" w:rsidRPr="008E5CA1" w:rsidRDefault="00160100" w:rsidP="00E33691">
            <w:pPr>
              <w:pStyle w:val="a8"/>
            </w:pPr>
            <w:r>
              <w:t>системный блок, монитор LG Flatron 27EA53, МФУ Canon i-sensys MF4018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60100" w:rsidRPr="008E5CA1" w:rsidRDefault="00160100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60100" w:rsidRPr="008E5CA1" w:rsidRDefault="00160100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160100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16010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160100" w:rsidP="004A38D9">
            <w:pPr>
              <w:pStyle w:val="a8"/>
            </w:pPr>
            <w:r>
              <w:t>Кравцова Г.В.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160100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16010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21-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160100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160100" w:rsidRPr="00160100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Сектор персонифицированного учета застрахованных"/>
    <w:docVar w:name="class" w:val=" не определен "/>
    <w:docVar w:name="close_doc_flag" w:val="0"/>
    <w:docVar w:name="co_classes" w:val="   "/>
    <w:docVar w:name="codeok" w:val=" 2213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21- ЗЭ -1-К.2016 "/>
    <w:docVar w:name="oborud" w:val=" системный блок, монитор LG Flatron 27EA53, МФУ Canon i-sensys MF4018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FABF82A87C954AC78C17495AF4202C75"/>
    <w:docVar w:name="rm_id" w:val="21"/>
    <w:docVar w:name="rm_name" w:val=" Заведующий сектором персонифицированного учета застрахованных "/>
    <w:docVar w:name="rm_number" w:val=" 21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100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